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5D85" w14:textId="20A4388F" w:rsidR="00C23BE8" w:rsidRPr="00A90B0F" w:rsidRDefault="00C23BE8" w:rsidP="00C23BE8">
      <w:pPr>
        <w:pStyle w:val="Nadpis2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A90B0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Výroční zpráva Obce Krňany za rok 202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4</w:t>
      </w:r>
      <w:r w:rsidRPr="00A90B0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o poskytování informací podle zákona č. 106/1999 Sb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.</w:t>
      </w:r>
    </w:p>
    <w:p w14:paraId="12D982EC" w14:textId="77777777" w:rsidR="00C23BE8" w:rsidRPr="00A90B0F" w:rsidRDefault="00C23BE8" w:rsidP="00C23BE8">
      <w:pPr>
        <w:spacing w:before="100" w:after="10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A90B0F">
        <w:rPr>
          <w:rFonts w:ascii="Calibri" w:eastAsia="Calibri" w:hAnsi="Calibri" w:cs="Calibri"/>
          <w:b/>
          <w:sz w:val="24"/>
          <w:szCs w:val="24"/>
        </w:rPr>
        <w:t>______________________________________________</w:t>
      </w:r>
    </w:p>
    <w:p w14:paraId="3D8055C7" w14:textId="2FAB0582" w:rsidR="00C23BE8" w:rsidRPr="00A90B0F" w:rsidRDefault="00C23BE8" w:rsidP="00C23BE8">
      <w:pPr>
        <w:spacing w:before="100"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b/>
          <w:sz w:val="24"/>
          <w:szCs w:val="24"/>
        </w:rPr>
        <w:t>Ve smyslu § 18 zákona č. 106/1999 Sb., o svobodném přístupu k informacím, ve znění pozdějších předpisů, zveřejňuje Obec Krňany výroční zprávu za rok 202</w:t>
      </w:r>
      <w:r>
        <w:rPr>
          <w:rFonts w:ascii="Calibri" w:eastAsia="Calibri" w:hAnsi="Calibri" w:cs="Calibri"/>
          <w:b/>
          <w:sz w:val="24"/>
          <w:szCs w:val="24"/>
        </w:rPr>
        <w:t>4</w:t>
      </w:r>
      <w:r w:rsidRPr="00A90B0F">
        <w:rPr>
          <w:rFonts w:ascii="Calibri" w:eastAsia="Calibri" w:hAnsi="Calibri" w:cs="Calibri"/>
          <w:b/>
          <w:sz w:val="24"/>
          <w:szCs w:val="24"/>
        </w:rPr>
        <w:t xml:space="preserve"> o své činnosti v oblasti poskytování informací podle citovaného zákona:</w:t>
      </w:r>
    </w:p>
    <w:p w14:paraId="7F67760D" w14:textId="470B1CBD" w:rsidR="00C23BE8" w:rsidRPr="00A90B0F" w:rsidRDefault="00C23BE8" w:rsidP="00C23BE8">
      <w:pPr>
        <w:numPr>
          <w:ilvl w:val="0"/>
          <w:numId w:val="1"/>
        </w:numPr>
        <w:ind w:left="714" w:hanging="357"/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>Počet písemně podaných žádostí o informace</w:t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="00610D8D">
        <w:rPr>
          <w:rFonts w:ascii="Calibri" w:eastAsia="Calibri" w:hAnsi="Calibri" w:cs="Calibri"/>
          <w:sz w:val="24"/>
          <w:szCs w:val="24"/>
        </w:rPr>
        <w:t>2</w:t>
      </w:r>
    </w:p>
    <w:p w14:paraId="3F28CADB" w14:textId="77777777" w:rsidR="00C23BE8" w:rsidRPr="00A90B0F" w:rsidRDefault="00C23BE8" w:rsidP="00C23BE8">
      <w:pPr>
        <w:numPr>
          <w:ilvl w:val="0"/>
          <w:numId w:val="1"/>
        </w:numPr>
        <w:ind w:left="714" w:hanging="357"/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>Počet vydaných rozhodnutí o odmítnutí žádostí</w:t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  <w:t>0</w:t>
      </w:r>
    </w:p>
    <w:p w14:paraId="1AFB1066" w14:textId="77777777" w:rsidR="00C23BE8" w:rsidRPr="00A90B0F" w:rsidRDefault="00C23BE8" w:rsidP="00C23BE8">
      <w:pPr>
        <w:numPr>
          <w:ilvl w:val="0"/>
          <w:numId w:val="1"/>
        </w:numPr>
        <w:ind w:left="714" w:hanging="357"/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>Počet podaných odvolání proti rozhodnutí</w:t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>0</w:t>
      </w:r>
    </w:p>
    <w:p w14:paraId="2CB0CE8E" w14:textId="77777777" w:rsidR="00C23BE8" w:rsidRPr="00A90B0F" w:rsidRDefault="00C23BE8" w:rsidP="00C23BE8">
      <w:pPr>
        <w:numPr>
          <w:ilvl w:val="0"/>
          <w:numId w:val="1"/>
        </w:numPr>
        <w:spacing w:after="0" w:line="240" w:lineRule="auto"/>
        <w:ind w:left="714" w:hanging="357"/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>Opis podstatných částí každého rozsudku soudu, ve věci</w:t>
      </w:r>
    </w:p>
    <w:p w14:paraId="15F0EB97" w14:textId="77777777" w:rsidR="00C23BE8" w:rsidRPr="00A90B0F" w:rsidRDefault="00C23BE8" w:rsidP="00C23BE8">
      <w:pPr>
        <w:spacing w:after="0"/>
        <w:ind w:left="720"/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>přezkoumání zákonnosti rozhodnutí o odmítnutí žádosti</w:t>
      </w:r>
    </w:p>
    <w:p w14:paraId="568AB6B4" w14:textId="77777777" w:rsidR="00C23BE8" w:rsidRPr="00A90B0F" w:rsidRDefault="00C23BE8" w:rsidP="00C23BE8">
      <w:pPr>
        <w:spacing w:after="0"/>
        <w:ind w:left="720"/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 xml:space="preserve">o poskytnutí informace </w:t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  <w:t>0</w:t>
      </w:r>
    </w:p>
    <w:p w14:paraId="228FEFBC" w14:textId="77777777" w:rsidR="00C23BE8" w:rsidRPr="00A90B0F" w:rsidRDefault="00C23BE8" w:rsidP="00C23BE8">
      <w:pPr>
        <w:spacing w:after="0"/>
        <w:ind w:left="720"/>
        <w:rPr>
          <w:rFonts w:ascii="Calibri" w:eastAsia="Calibri" w:hAnsi="Calibri" w:cs="Calibri"/>
          <w:sz w:val="24"/>
          <w:szCs w:val="24"/>
        </w:rPr>
      </w:pPr>
    </w:p>
    <w:p w14:paraId="06ECB8B2" w14:textId="77777777" w:rsidR="00C23BE8" w:rsidRPr="00A90B0F" w:rsidRDefault="00C23BE8" w:rsidP="00C23BE8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 xml:space="preserve">Přehled všech výdajů, vynaložených v souvislosti se soudními                                     řízeními o právech a povinnostech podle tohoto zákona  včetně                    </w:t>
      </w:r>
      <w:r>
        <w:rPr>
          <w:rFonts w:ascii="Calibri" w:eastAsia="Calibri" w:hAnsi="Calibri" w:cs="Calibri"/>
          <w:sz w:val="24"/>
          <w:szCs w:val="24"/>
        </w:rPr>
        <w:t xml:space="preserve">              </w:t>
      </w:r>
      <w:r w:rsidRPr="00A90B0F">
        <w:rPr>
          <w:rFonts w:ascii="Calibri" w:eastAsia="Calibri" w:hAnsi="Calibri" w:cs="Calibri"/>
          <w:sz w:val="24"/>
          <w:szCs w:val="24"/>
        </w:rPr>
        <w:t>nákladů na své vlastní zaměstnance a náklady na právní zastoupení</w:t>
      </w:r>
      <w:r w:rsidRPr="00A90B0F">
        <w:rPr>
          <w:rFonts w:ascii="Calibri" w:eastAsia="Calibri" w:hAnsi="Calibri" w:cs="Calibri"/>
          <w:sz w:val="24"/>
          <w:szCs w:val="24"/>
        </w:rPr>
        <w:tab/>
        <w:t>0</w:t>
      </w:r>
    </w:p>
    <w:p w14:paraId="42763D63" w14:textId="77777777" w:rsidR="00C23BE8" w:rsidRPr="00A90B0F" w:rsidRDefault="00C23BE8" w:rsidP="00C23BE8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 xml:space="preserve">Poskytnuté výhradní licence a odůvodnění nebytnosti </w:t>
      </w:r>
    </w:p>
    <w:p w14:paraId="4D1DC5B2" w14:textId="77777777" w:rsidR="00C23BE8" w:rsidRPr="00A90B0F" w:rsidRDefault="00C23BE8" w:rsidP="00C23BE8">
      <w:pPr>
        <w:ind w:left="720"/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>Poskytnutí výhradní licence</w:t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>0</w:t>
      </w:r>
    </w:p>
    <w:p w14:paraId="0A36297D" w14:textId="77777777" w:rsidR="00C23BE8" w:rsidRPr="00A90B0F" w:rsidRDefault="00C23BE8" w:rsidP="00C23BE8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>Počet stížností podaných dle §16a zákona, včetně důvodu                                            Jejich podání a stručný popis způsob jejich vyřízení</w:t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>0</w:t>
      </w:r>
    </w:p>
    <w:p w14:paraId="5AE2627F" w14:textId="77777777" w:rsidR="00C23BE8" w:rsidRPr="00A90B0F" w:rsidRDefault="00C23BE8" w:rsidP="00C23BE8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>Další informace vztahující se k uplatňování zákona</w:t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>0</w:t>
      </w:r>
    </w:p>
    <w:p w14:paraId="39E983EB" w14:textId="77777777" w:rsidR="00C23BE8" w:rsidRPr="00A90B0F" w:rsidRDefault="00C23BE8" w:rsidP="00C23BE8">
      <w:pPr>
        <w:rPr>
          <w:rFonts w:ascii="Calibri" w:eastAsia="Calibri" w:hAnsi="Calibri" w:cs="Calibri"/>
          <w:sz w:val="24"/>
          <w:szCs w:val="24"/>
        </w:rPr>
      </w:pPr>
    </w:p>
    <w:p w14:paraId="4E76A9C8" w14:textId="77777777" w:rsidR="00C23BE8" w:rsidRPr="00A90B0F" w:rsidRDefault="00C23BE8" w:rsidP="00C23BE8">
      <w:pPr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>Informace jsou občanům sdělovány prostřednictvím úřední desky v obci, webových stránek, elektronické úřední desky v rámci webových stránek a mobilního rozhlasu.</w:t>
      </w:r>
    </w:p>
    <w:p w14:paraId="395C4E93" w14:textId="77777777" w:rsidR="00C23BE8" w:rsidRPr="00A90B0F" w:rsidRDefault="00C23BE8" w:rsidP="00C23BE8">
      <w:pPr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>V průběhu roku starosta, místostarostka, zastupitelé a zaměstnanec úřadu obce poskytli značné množství ústních, telefonických, i písemných informací institucím a občanům, kteří se na OÚ obrátili, i když se přímo neodvolávali ve svých žádostech na zákon č. 106/1990, Sb. , v platném znění.</w:t>
      </w:r>
    </w:p>
    <w:p w14:paraId="253F2CFA" w14:textId="77777777" w:rsidR="00C23BE8" w:rsidRPr="00A90B0F" w:rsidRDefault="00C23BE8" w:rsidP="00C23BE8">
      <w:pPr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 xml:space="preserve">Počet těchto žádostí není dle ustanovení § 13 odst. 3 zákona č. 106/1999, </w:t>
      </w:r>
      <w:proofErr w:type="spellStart"/>
      <w:r w:rsidRPr="00A90B0F">
        <w:rPr>
          <w:rFonts w:ascii="Calibri" w:eastAsia="Calibri" w:hAnsi="Calibri" w:cs="Calibri"/>
          <w:sz w:val="24"/>
          <w:szCs w:val="24"/>
        </w:rPr>
        <w:t>Sb</w:t>
      </w:r>
      <w:proofErr w:type="spellEnd"/>
      <w:r w:rsidRPr="00A90B0F">
        <w:rPr>
          <w:rFonts w:ascii="Calibri" w:eastAsia="Calibri" w:hAnsi="Calibri" w:cs="Calibri"/>
          <w:sz w:val="24"/>
          <w:szCs w:val="24"/>
        </w:rPr>
        <w:t>, v platném znění součástí výroční zprávy o poskytnutí informací.</w:t>
      </w:r>
    </w:p>
    <w:p w14:paraId="03AD48EB" w14:textId="77777777" w:rsidR="00C23BE8" w:rsidRPr="00A90B0F" w:rsidRDefault="00C23BE8" w:rsidP="00C23BE8">
      <w:pPr>
        <w:rPr>
          <w:rFonts w:ascii="Calibri" w:eastAsia="Calibri" w:hAnsi="Calibri" w:cs="Calibri"/>
          <w:sz w:val="24"/>
          <w:szCs w:val="24"/>
        </w:rPr>
      </w:pPr>
    </w:p>
    <w:p w14:paraId="29D30789" w14:textId="20796651" w:rsidR="00C23BE8" w:rsidRPr="00A90B0F" w:rsidRDefault="00C23BE8" w:rsidP="00C23BE8">
      <w:pPr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 xml:space="preserve">V Krňanech dne </w:t>
      </w:r>
      <w:r>
        <w:rPr>
          <w:rFonts w:ascii="Calibri" w:eastAsia="Calibri" w:hAnsi="Calibri" w:cs="Calibri"/>
          <w:sz w:val="24"/>
          <w:szCs w:val="24"/>
        </w:rPr>
        <w:t>16.1.2025</w:t>
      </w:r>
    </w:p>
    <w:p w14:paraId="42D718C3" w14:textId="6C56E7F9" w:rsidR="00C23BE8" w:rsidRDefault="00C23BE8" w:rsidP="00C23BE8">
      <w:pPr>
        <w:spacing w:after="0"/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  <w:r w:rsidRPr="00A90B0F">
        <w:rPr>
          <w:rFonts w:ascii="Calibri" w:eastAsia="Calibri" w:hAnsi="Calibri" w:cs="Calibri"/>
          <w:sz w:val="24"/>
          <w:szCs w:val="24"/>
        </w:rPr>
        <w:tab/>
      </w:r>
    </w:p>
    <w:p w14:paraId="50DDD338" w14:textId="77777777" w:rsidR="00C23BE8" w:rsidRPr="00A90B0F" w:rsidRDefault="00C23BE8" w:rsidP="00C23BE8">
      <w:pPr>
        <w:spacing w:after="0"/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>Kateřina Tichá</w:t>
      </w:r>
    </w:p>
    <w:p w14:paraId="68FCF823" w14:textId="77777777" w:rsidR="00C23BE8" w:rsidRPr="00A90B0F" w:rsidRDefault="00C23BE8" w:rsidP="00C23BE8">
      <w:pPr>
        <w:rPr>
          <w:rFonts w:ascii="Calibri" w:eastAsia="Calibri" w:hAnsi="Calibri" w:cs="Calibri"/>
          <w:sz w:val="24"/>
          <w:szCs w:val="24"/>
        </w:rPr>
      </w:pPr>
      <w:r w:rsidRPr="00A90B0F">
        <w:rPr>
          <w:rFonts w:ascii="Calibri" w:eastAsia="Calibri" w:hAnsi="Calibri" w:cs="Calibri"/>
          <w:sz w:val="24"/>
          <w:szCs w:val="24"/>
        </w:rPr>
        <w:t>starostka</w:t>
      </w:r>
    </w:p>
    <w:p w14:paraId="4BC84D07" w14:textId="77777777" w:rsidR="00C23BE8" w:rsidRDefault="00C23BE8" w:rsidP="00C23BE8">
      <w:pPr>
        <w:spacing w:after="200" w:line="276" w:lineRule="auto"/>
        <w:rPr>
          <w:rFonts w:ascii="Calibri" w:eastAsia="Calibri" w:hAnsi="Calibri" w:cs="Calibri"/>
        </w:rPr>
      </w:pPr>
    </w:p>
    <w:p w14:paraId="5E3FD81D" w14:textId="77777777" w:rsidR="00C23BE8" w:rsidRDefault="00C23BE8" w:rsidP="00C23BE8"/>
    <w:p w14:paraId="0E037542" w14:textId="77777777" w:rsidR="00E22092" w:rsidRDefault="00E22092"/>
    <w:sectPr w:rsidR="00E2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CFF"/>
    <w:multiLevelType w:val="multilevel"/>
    <w:tmpl w:val="5D748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6E2E5D"/>
    <w:multiLevelType w:val="multilevel"/>
    <w:tmpl w:val="AB9E56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EE7A04"/>
    <w:multiLevelType w:val="multilevel"/>
    <w:tmpl w:val="63402A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7097235">
    <w:abstractNumId w:val="0"/>
  </w:num>
  <w:num w:numId="2" w16cid:durableId="299923997">
    <w:abstractNumId w:val="1"/>
  </w:num>
  <w:num w:numId="3" w16cid:durableId="75444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E8"/>
    <w:rsid w:val="002714A2"/>
    <w:rsid w:val="004D10CC"/>
    <w:rsid w:val="005D0FE7"/>
    <w:rsid w:val="00610D8D"/>
    <w:rsid w:val="00C23BE8"/>
    <w:rsid w:val="00DD2C9C"/>
    <w:rsid w:val="00E22092"/>
    <w:rsid w:val="00E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BFE7"/>
  <w15:chartTrackingRefBased/>
  <w15:docId w15:val="{5A49F859-9E3D-4064-843E-13F9E915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BE8"/>
    <w:rPr>
      <w:rFonts w:eastAsiaTheme="minorEastAsia"/>
      <w:kern w:val="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23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23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3B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3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3B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3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3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3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3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3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23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3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3B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3B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3B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3B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3B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3B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3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3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3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3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3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3B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3B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3B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3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3B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3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271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cp:lastPrinted>2025-01-15T14:13:00Z</cp:lastPrinted>
  <dcterms:created xsi:type="dcterms:W3CDTF">2025-01-15T14:11:00Z</dcterms:created>
  <dcterms:modified xsi:type="dcterms:W3CDTF">2025-01-22T10:56:00Z</dcterms:modified>
</cp:coreProperties>
</file>